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Plumber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WaterSafe / scheme no. (if any)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D. Hughes, 7 Mill Lane, Bristol BS3 2QT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Thermostatic mixer shower with riser rail (supply)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£245.00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£245.00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Remove old shower, fit and test new (6 hours)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6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£55.00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£330.00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15mm isolating valves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2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£12.00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£24.00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Sundries: fittings, sealant and pipe clips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£624.00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£124.80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£748.80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Problems found behind tiles, floors or boxing are priced and agreed before any extra work.</w:t>
      </w:r>
    </w:p>
    <w:p>
      <w:r>
        <w:t xml:space="preserve">• Our workmanship is guaranteed for 12 months; parts carry the manufacturer's warranty.</w:t>
      </w:r>
    </w:p>
    <w:p>
      <w:r>
        <w:t xml:space="preserve">• Tiling, plastering and decorating are not included unless listed above.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