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RECEIPT</w:t>
      </w:r>
    </w:p>
    <w:p>
      <w:r>
        <w:rPr>
          <w:color w:val="555555"/>
        </w:rPr>
        <w:t xml:space="preserve">Builder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VAT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Receipt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R-0001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 paid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Received from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Hartley Construction Ltd, Unit 3, Station Yard, Leeds LS11 5QB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Amount received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£8,570.00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Paid by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Bank transfer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For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Invoice INV-0001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Invoice total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£8,570.00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Paid before today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£0.00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Balance still due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£0.00</w:t>
            </w:r>
          </w:p>
        </w:tc>
      </w:tr>
    </w:tbl>
    <w:p>
      <w:r>
        <w:t xml:space="preserve"/>
      </w:r>
    </w:p>
    <w:p>
      <w:r>
        <w:rPr>
          <w:b/>
        </w:rPr>
        <w:t xml:space="preserve">Thank you for your payment.</w:t>
      </w:r>
    </w:p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